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8CBB" w14:textId="77777777" w:rsidR="00DF3087" w:rsidRDefault="00DF3087" w:rsidP="00DF3087">
      <w:pPr>
        <w:pStyle w:val="Normlnywebov"/>
        <w:spacing w:before="0" w:beforeAutospacing="0" w:after="150" w:afterAutospacing="0"/>
        <w:jc w:val="both"/>
        <w:rPr>
          <w:rFonts w:ascii="inherit" w:hAnsi="inherit" w:cs="Open Sans"/>
          <w:b/>
          <w:bCs/>
          <w:sz w:val="36"/>
          <w:szCs w:val="36"/>
          <w:shd w:val="clear" w:color="auto" w:fill="FFFFFF"/>
        </w:rPr>
      </w:pPr>
      <w:r w:rsidRPr="00D2345B">
        <w:rPr>
          <w:rFonts w:ascii="inherit" w:hAnsi="inherit" w:cs="Open Sans"/>
          <w:b/>
          <w:bCs/>
          <w:sz w:val="36"/>
          <w:szCs w:val="36"/>
          <w:shd w:val="clear" w:color="auto" w:fill="FFFFFF"/>
        </w:rPr>
        <w:t>Čo by malo 3-ročné dieťa zvládnuť pred príchodom do materskej školy</w:t>
      </w:r>
    </w:p>
    <w:p w14:paraId="0DA05527" w14:textId="77777777" w:rsidR="00D2345B" w:rsidRPr="00D2345B" w:rsidRDefault="00D2345B" w:rsidP="00DF3087">
      <w:pPr>
        <w:pStyle w:val="Normlnywebov"/>
        <w:spacing w:before="0" w:beforeAutospacing="0" w:after="150" w:afterAutospacing="0"/>
        <w:jc w:val="both"/>
        <w:rPr>
          <w:rFonts w:ascii="Open Sans" w:hAnsi="Open Sans" w:cs="Open Sans"/>
          <w:sz w:val="20"/>
          <w:szCs w:val="20"/>
        </w:rPr>
      </w:pPr>
    </w:p>
    <w:p w14:paraId="67CECFB4" w14:textId="77777777" w:rsidR="00DF3087" w:rsidRDefault="00DF3087" w:rsidP="00DF3087">
      <w:pPr>
        <w:pStyle w:val="Normlnywebov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Style w:val="Zvraznenie"/>
          <w:rFonts w:ascii="inherit" w:eastAsiaTheme="majorEastAsia" w:hAnsi="inherit" w:cs="Open Sans"/>
          <w:b/>
          <w:bCs/>
          <w:color w:val="000000"/>
          <w:sz w:val="26"/>
          <w:szCs w:val="26"/>
          <w:shd w:val="clear" w:color="auto" w:fill="FFFFFF"/>
        </w:rPr>
        <w:t>1. Stravovanie</w:t>
      </w:r>
      <w:r>
        <w:rPr>
          <w:rStyle w:val="Zvraznenie"/>
          <w:rFonts w:ascii="inherit" w:eastAsiaTheme="majorEastAsia" w:hAnsi="inherit" w:cs="Open Sans"/>
          <w:color w:val="000000"/>
          <w:sz w:val="26"/>
          <w:szCs w:val="26"/>
          <w:shd w:val="clear" w:color="auto" w:fill="FFFFFF"/>
        </w:rPr>
        <w:t xml:space="preserve"> – samostatne sa najesť (aspoň lyžicou), piť z pohára (nepoužívať </w:t>
      </w:r>
      <w:proofErr w:type="spellStart"/>
      <w:r>
        <w:rPr>
          <w:rStyle w:val="Zvraznenie"/>
          <w:rFonts w:ascii="inherit" w:eastAsiaTheme="majorEastAsia" w:hAnsi="inherit" w:cs="Open Sans"/>
          <w:color w:val="000000"/>
          <w:sz w:val="26"/>
          <w:szCs w:val="26"/>
          <w:shd w:val="clear" w:color="auto" w:fill="FFFFFF"/>
        </w:rPr>
        <w:t>kojeneckú</w:t>
      </w:r>
      <w:proofErr w:type="spellEnd"/>
      <w:r>
        <w:rPr>
          <w:rStyle w:val="Zvraznenie"/>
          <w:rFonts w:ascii="inherit" w:eastAsiaTheme="majorEastAsia" w:hAnsi="inherit" w:cs="Open Sans"/>
          <w:color w:val="000000"/>
          <w:sz w:val="26"/>
          <w:szCs w:val="26"/>
          <w:shd w:val="clear" w:color="auto" w:fill="FFFFFF"/>
        </w:rPr>
        <w:t xml:space="preserve"> fľašu), neodbiehať od stola počas jedenia a nerozprávať pri jedle.</w:t>
      </w:r>
    </w:p>
    <w:p w14:paraId="04030A34" w14:textId="77777777" w:rsidR="00DF3087" w:rsidRDefault="00DF3087" w:rsidP="00DF3087">
      <w:pPr>
        <w:pStyle w:val="Normlnywebov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Style w:val="Zvraznenie"/>
          <w:rFonts w:ascii="inherit" w:eastAsiaTheme="majorEastAsia" w:hAnsi="inherit" w:cs="Open Sans"/>
          <w:b/>
          <w:bCs/>
          <w:color w:val="000000"/>
          <w:sz w:val="26"/>
          <w:szCs w:val="26"/>
          <w:shd w:val="clear" w:color="auto" w:fill="FFFFFF"/>
        </w:rPr>
        <w:t>2.</w:t>
      </w:r>
      <w:r>
        <w:rPr>
          <w:rStyle w:val="Zvraznenie"/>
          <w:rFonts w:ascii="inherit" w:eastAsiaTheme="majorEastAsia" w:hAnsi="inherit" w:cs="Open Sans"/>
          <w:color w:val="000000"/>
          <w:sz w:val="26"/>
          <w:szCs w:val="26"/>
          <w:shd w:val="clear" w:color="auto" w:fill="FFFFFF"/>
        </w:rPr>
        <w:t> </w:t>
      </w:r>
      <w:r>
        <w:rPr>
          <w:rStyle w:val="Zvraznenie"/>
          <w:rFonts w:ascii="inherit" w:eastAsiaTheme="majorEastAsia" w:hAnsi="inherit" w:cs="Open Sans"/>
          <w:b/>
          <w:bCs/>
          <w:color w:val="000000"/>
          <w:sz w:val="26"/>
          <w:szCs w:val="26"/>
          <w:shd w:val="clear" w:color="auto" w:fill="FFFFFF"/>
        </w:rPr>
        <w:t>Plienky / toaleta</w:t>
      </w:r>
      <w:r>
        <w:rPr>
          <w:rStyle w:val="Zvraznenie"/>
          <w:rFonts w:ascii="inherit" w:eastAsiaTheme="majorEastAsia" w:hAnsi="inherit" w:cs="Open Sans"/>
          <w:color w:val="000000"/>
          <w:sz w:val="26"/>
          <w:szCs w:val="26"/>
          <w:shd w:val="clear" w:color="auto" w:fill="FFFFFF"/>
        </w:rPr>
        <w:t>  – do materskej školy sa neprijímajú deti s plienkou. Dieťa má vedieť používať záchod (nie nočník), nebáť sa sadnúť si naň. Má vedieť včas oznámiť, že potrebuje ísť na toaletu, má vedieť stiahnuť si nohavice a samostatne si sadnúť na ňu ( v materských školách sú veľkosti toaletných mís prispôsobené výške detí, doma sa to rieši vložením  menšieho sedadielka, prípadne aj s pridaním stabilného stolčeka).</w:t>
      </w:r>
    </w:p>
    <w:p w14:paraId="03AB3041" w14:textId="77777777" w:rsidR="00DF3087" w:rsidRDefault="00DF3087" w:rsidP="00DF3087">
      <w:pPr>
        <w:pStyle w:val="Normlnywebov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Style w:val="Zvraznenie"/>
          <w:rFonts w:ascii="inherit" w:eastAsiaTheme="majorEastAsia" w:hAnsi="inherit" w:cs="Open Sans"/>
          <w:b/>
          <w:bCs/>
          <w:color w:val="000000"/>
          <w:sz w:val="26"/>
          <w:szCs w:val="26"/>
          <w:shd w:val="clear" w:color="auto" w:fill="FFFFFF"/>
        </w:rPr>
        <w:t>3. Obliekanie / vyzliekanie</w:t>
      </w:r>
      <w:r>
        <w:rPr>
          <w:rStyle w:val="Zvraznenie"/>
          <w:rFonts w:ascii="inherit" w:eastAsiaTheme="majorEastAsia" w:hAnsi="inherit" w:cs="Open Sans"/>
          <w:color w:val="000000"/>
          <w:sz w:val="26"/>
          <w:szCs w:val="26"/>
          <w:shd w:val="clear" w:color="auto" w:fill="FFFFFF"/>
        </w:rPr>
        <w:t> – dieťa si má vedieť samo obliecť a vyzliecť jednoduchý odev, zalepiť suchý zips na obuvi. Malo by si vedieť obuť topánky na správne nohy. Malo by si nacvičovať zapínanie a odopínanie gombíkov na svetríku.</w:t>
      </w:r>
    </w:p>
    <w:p w14:paraId="5966EC67" w14:textId="77777777" w:rsidR="00DF3087" w:rsidRDefault="00DF3087" w:rsidP="00DF3087">
      <w:pPr>
        <w:pStyle w:val="Normlnywebov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Style w:val="Zvraznenie"/>
          <w:rFonts w:ascii="inherit" w:eastAsiaTheme="majorEastAsia" w:hAnsi="inherit" w:cs="Open Sans"/>
          <w:b/>
          <w:bCs/>
          <w:color w:val="000000"/>
          <w:sz w:val="26"/>
          <w:szCs w:val="26"/>
          <w:shd w:val="clear" w:color="auto" w:fill="FFFFFF"/>
        </w:rPr>
        <w:t xml:space="preserve">4. </w:t>
      </w:r>
      <w:proofErr w:type="spellStart"/>
      <w:r>
        <w:rPr>
          <w:rStyle w:val="Zvraznenie"/>
          <w:rFonts w:ascii="inherit" w:eastAsiaTheme="majorEastAsia" w:hAnsi="inherit" w:cs="Open Sans"/>
          <w:b/>
          <w:bCs/>
          <w:color w:val="000000"/>
          <w:sz w:val="26"/>
          <w:szCs w:val="26"/>
          <w:shd w:val="clear" w:color="auto" w:fill="FFFFFF"/>
        </w:rPr>
        <w:t>Dudlík</w:t>
      </w:r>
      <w:proofErr w:type="spellEnd"/>
      <w:r>
        <w:rPr>
          <w:rStyle w:val="Zvraznenie"/>
          <w:rFonts w:ascii="inherit" w:eastAsiaTheme="majorEastAsia" w:hAnsi="inherit" w:cs="Open Sans"/>
          <w:color w:val="000000"/>
          <w:sz w:val="26"/>
          <w:szCs w:val="26"/>
          <w:shd w:val="clear" w:color="auto" w:fill="FFFFFF"/>
        </w:rPr>
        <w:t> – v tomto veku je už naozaj veľmi nevhodný. Negatívne môže pôsobiť  aj  na vývin reči.</w:t>
      </w:r>
    </w:p>
    <w:p w14:paraId="5C880D7F" w14:textId="77777777" w:rsidR="00DF3087" w:rsidRDefault="00DF3087" w:rsidP="00DF3087">
      <w:pPr>
        <w:pStyle w:val="Normlnywebov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Style w:val="Zvraznenie"/>
          <w:rFonts w:ascii="inherit" w:eastAsiaTheme="majorEastAsia" w:hAnsi="inherit" w:cs="Open Sans"/>
          <w:b/>
          <w:bCs/>
          <w:color w:val="000000"/>
          <w:sz w:val="26"/>
          <w:szCs w:val="26"/>
          <w:shd w:val="clear" w:color="auto" w:fill="FFFFFF"/>
        </w:rPr>
        <w:t>5. Hygienické návyky</w:t>
      </w:r>
      <w:r>
        <w:rPr>
          <w:rStyle w:val="Zvraznenie"/>
          <w:rFonts w:ascii="inherit" w:eastAsiaTheme="majorEastAsia" w:hAnsi="inherit" w:cs="Open Sans"/>
          <w:color w:val="000000"/>
          <w:sz w:val="26"/>
          <w:szCs w:val="26"/>
          <w:shd w:val="clear" w:color="auto" w:fill="FFFFFF"/>
        </w:rPr>
        <w:t> – vedieť si po použití toalety automaticky a samostatne umyť ruky mydlom. Vedieť používať vreckovky a správne si vyfúkať nos (každú nosovú dierku samostatne).</w:t>
      </w:r>
    </w:p>
    <w:p w14:paraId="6A7AB86C" w14:textId="77777777" w:rsidR="00DF3087" w:rsidRDefault="00DF3087" w:rsidP="00DF3087">
      <w:pPr>
        <w:pStyle w:val="Normlnywebov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Style w:val="Zvraznenie"/>
          <w:rFonts w:ascii="inherit" w:eastAsiaTheme="majorEastAsia" w:hAnsi="inherit" w:cs="Open Sans"/>
          <w:b/>
          <w:bCs/>
          <w:color w:val="000000"/>
          <w:sz w:val="26"/>
          <w:szCs w:val="26"/>
          <w:shd w:val="clear" w:color="auto" w:fill="FFFFFF"/>
        </w:rPr>
        <w:t>6. Reč </w:t>
      </w:r>
      <w:r>
        <w:rPr>
          <w:rStyle w:val="Zvraznenie"/>
          <w:rFonts w:ascii="inherit" w:eastAsiaTheme="majorEastAsia" w:hAnsi="inherit" w:cs="Open Sans"/>
          <w:color w:val="000000"/>
          <w:sz w:val="26"/>
          <w:szCs w:val="26"/>
          <w:shd w:val="clear" w:color="auto" w:fill="FFFFFF"/>
        </w:rPr>
        <w:t>– dieťa má vedieť zrozumiteľne formulovať jednoduché myšlienky a svoje potreby.  Reč má byť plynulejšia, dieťa má používať správne tvary slov.</w:t>
      </w:r>
    </w:p>
    <w:p w14:paraId="0101E7AC" w14:textId="77777777" w:rsidR="00DF3087" w:rsidRDefault="00DF3087" w:rsidP="00DF3087">
      <w:pPr>
        <w:pStyle w:val="Normlnywebov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Style w:val="Zvraznenie"/>
          <w:rFonts w:ascii="inherit" w:eastAsiaTheme="majorEastAsia" w:hAnsi="inherit" w:cs="Open Sans"/>
          <w:b/>
          <w:bCs/>
          <w:color w:val="000000"/>
          <w:sz w:val="26"/>
          <w:szCs w:val="26"/>
          <w:shd w:val="clear" w:color="auto" w:fill="FFFFFF"/>
        </w:rPr>
        <w:t>7. Osobné veci</w:t>
      </w:r>
      <w:r>
        <w:rPr>
          <w:rStyle w:val="Zvraznenie"/>
          <w:rFonts w:ascii="inherit" w:eastAsiaTheme="majorEastAsia" w:hAnsi="inherit" w:cs="Open Sans"/>
          <w:color w:val="000000"/>
          <w:sz w:val="26"/>
          <w:szCs w:val="26"/>
          <w:shd w:val="clear" w:color="auto" w:fill="FFFFFF"/>
        </w:rPr>
        <w:t> – dieťa by si malo poznať svoje osobné veci (vedieť, že toto sú jeho papučky, vetrovka,...).</w:t>
      </w:r>
    </w:p>
    <w:p w14:paraId="41215C32" w14:textId="77777777" w:rsidR="00DF3087" w:rsidRDefault="00DF3087" w:rsidP="00DF3087">
      <w:pPr>
        <w:pStyle w:val="Normlnywebov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Style w:val="Zvraznenie"/>
          <w:rFonts w:ascii="inherit" w:eastAsiaTheme="majorEastAsia" w:hAnsi="inherit" w:cs="Open Sans"/>
          <w:b/>
          <w:bCs/>
          <w:color w:val="000000"/>
          <w:sz w:val="26"/>
          <w:szCs w:val="26"/>
          <w:shd w:val="clear" w:color="auto" w:fill="FFFFFF"/>
        </w:rPr>
        <w:t>8. Čarovné slovíčka</w:t>
      </w:r>
      <w:r>
        <w:rPr>
          <w:rStyle w:val="Zvraznenie"/>
          <w:rFonts w:ascii="inherit" w:eastAsiaTheme="majorEastAsia" w:hAnsi="inherit" w:cs="Open Sans"/>
          <w:color w:val="000000"/>
          <w:sz w:val="26"/>
          <w:szCs w:val="26"/>
          <w:shd w:val="clear" w:color="auto" w:fill="FFFFFF"/>
        </w:rPr>
        <w:t> – dieťa má vedieť pozdraviť, odzdraviť, poprosiť a poďakovať.</w:t>
      </w:r>
    </w:p>
    <w:p w14:paraId="37DAB22C" w14:textId="77777777" w:rsidR="00DF3087" w:rsidRDefault="00DF3087" w:rsidP="00DF3087">
      <w:pPr>
        <w:pStyle w:val="Normlnywebov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Style w:val="Zvraznenie"/>
          <w:rFonts w:ascii="inherit" w:eastAsiaTheme="majorEastAsia" w:hAnsi="inherit" w:cs="Open Sans"/>
          <w:b/>
          <w:bCs/>
          <w:color w:val="000000"/>
          <w:sz w:val="26"/>
          <w:szCs w:val="26"/>
          <w:shd w:val="clear" w:color="auto" w:fill="FFFFFF"/>
        </w:rPr>
        <w:t>9. Socializácia</w:t>
      </w:r>
      <w:r>
        <w:rPr>
          <w:rStyle w:val="Zvraznenie"/>
          <w:rFonts w:ascii="inherit" w:eastAsiaTheme="majorEastAsia" w:hAnsi="inherit" w:cs="Open Sans"/>
          <w:color w:val="000000"/>
          <w:sz w:val="26"/>
          <w:szCs w:val="26"/>
          <w:shd w:val="clear" w:color="auto" w:fill="FFFFFF"/>
        </w:rPr>
        <w:t> – je predpokladom úspešného a bezproblémového vstupu do materskej školy. Dieťa sa má vedieť odpútať od rodičov. Má si  vedieť utvárať priateľské väzby s inými deťmi a dospelými (je nevyhnutné včas ho odpútavať  od matky, zapájať iných členov rodiny do starostlivosti o dieťa, navštevovať s dieťaťom iné rodiny a spoločné zariadenia). Rozvíjať a podporovať jeho záujem o iných ľudí, prípadne ho posmeľovať.  Dieťa sa má vedieť podeliť  s hračkou s iným dieťaťom, nemá si „vydupávať“ pozornosť a ústupčivosť zo strany dospelých (problematickým môže byť obdobie vzdoru vo veku cca 3 rokov – trvá niekoľko mesiacov, odznie samo).</w:t>
      </w:r>
    </w:p>
    <w:p w14:paraId="5BF21647" w14:textId="77777777" w:rsidR="00DF3087" w:rsidRDefault="00DF3087" w:rsidP="00DF3087">
      <w:pPr>
        <w:pStyle w:val="Normlnywebov"/>
        <w:spacing w:before="0" w:beforeAutospacing="0" w:after="0" w:afterAutospacing="0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Style w:val="Zvraznenie"/>
          <w:rFonts w:ascii="inherit" w:eastAsiaTheme="majorEastAsia" w:hAnsi="inherit" w:cs="Open Sans"/>
          <w:b/>
          <w:bCs/>
          <w:color w:val="000000"/>
          <w:sz w:val="26"/>
          <w:szCs w:val="26"/>
          <w:shd w:val="clear" w:color="auto" w:fill="FFFFFF"/>
        </w:rPr>
        <w:t>10. Udržanie pozornosti</w:t>
      </w:r>
      <w:r>
        <w:rPr>
          <w:rStyle w:val="Zvraznenie"/>
          <w:rFonts w:ascii="inherit" w:eastAsiaTheme="majorEastAsia" w:hAnsi="inherit" w:cs="Open Sans"/>
          <w:color w:val="000000"/>
          <w:sz w:val="26"/>
          <w:szCs w:val="26"/>
          <w:shd w:val="clear" w:color="auto" w:fill="FFFFFF"/>
        </w:rPr>
        <w:t> – dieťa v tomto veku je už schopné niekoľko minút udržať svoju pozornosť  na jednu činnosť, vie sa sústrediť pri  tvorení (rôznych manuálnych činnostiach), počúvať čítaný text (rozprávku) a pod.</w:t>
      </w:r>
    </w:p>
    <w:p w14:paraId="6B1EF50F" w14:textId="77777777" w:rsidR="005A357C" w:rsidRDefault="005A357C"/>
    <w:sectPr w:rsidR="005A3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6C"/>
    <w:rsid w:val="005A357C"/>
    <w:rsid w:val="005B0385"/>
    <w:rsid w:val="00AB736C"/>
    <w:rsid w:val="00D2345B"/>
    <w:rsid w:val="00DF3087"/>
    <w:rsid w:val="00E0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4C94"/>
  <w15:chartTrackingRefBased/>
  <w15:docId w15:val="{AE8BC24B-F5EE-4C7B-919E-CE7E5580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3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3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3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3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3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36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36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3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36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36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36C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DF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Zvraznenie">
    <w:name w:val="Emphasis"/>
    <w:basedOn w:val="Predvolenpsmoodseku"/>
    <w:uiPriority w:val="20"/>
    <w:qFormat/>
    <w:rsid w:val="00DF30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1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Běhalová, Danka</dc:creator>
  <cp:keywords/>
  <dc:description/>
  <cp:lastModifiedBy>Běhalová, Danka</cp:lastModifiedBy>
  <cp:revision>3</cp:revision>
  <dcterms:created xsi:type="dcterms:W3CDTF">2026-02-23T11:16:00Z</dcterms:created>
  <dcterms:modified xsi:type="dcterms:W3CDTF">2026-02-23T11:18:00Z</dcterms:modified>
</cp:coreProperties>
</file>